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5D4F8" w14:textId="77777777" w:rsidR="00E62A50" w:rsidRPr="00EE0A53" w:rsidRDefault="00E62A50" w:rsidP="00E62A50">
      <w:pPr>
        <w:jc w:val="center"/>
        <w:rPr>
          <w:b/>
          <w:color w:val="5B9BD5" w:themeColor="accent5"/>
          <w:sz w:val="32"/>
          <w:szCs w:val="32"/>
          <w:rFonts w:ascii="Times New Roman" w:hAnsi="Times New Roman" w:cs="Times New Roman"/>
        </w:rPr>
      </w:pPr>
      <w:r>
        <w:rPr>
          <w:b/>
          <w:color w:val="5B9BD5" w:themeColor="accent5"/>
          <w:sz w:val="32"/>
          <w:rFonts w:ascii="Times New Roman" w:hAnsi="Times New Roman"/>
        </w:rPr>
        <w:t xml:space="preserve">SME STATUS DECLARATION</w:t>
      </w:r>
    </w:p>
    <w:p w14:paraId="3157D4D5" w14:textId="1EEBDE6D" w:rsidR="00E62A50" w:rsidRPr="00EE0A53" w:rsidRDefault="00FA6B85" w:rsidP="006112D6">
      <w:pPr>
        <w:jc w:val="center"/>
        <w:rPr>
          <w:color w:val="5B9BD5" w:themeColor="accent5"/>
          <w:sz w:val="32"/>
          <w:szCs w:val="32"/>
          <w:rFonts w:ascii="Times New Roman" w:hAnsi="Times New Roman" w:cs="Times New Roman"/>
        </w:rPr>
      </w:pPr>
      <w:r>
        <w:rPr>
          <w:color w:val="5B9BD5" w:themeColor="accent5"/>
          <w:sz w:val="32"/>
          <w:rFonts w:ascii="Times New Roman" w:hAnsi="Times New Roman"/>
        </w:rPr>
        <w:t xml:space="preserve">Pursuant to Act XXXIV of 2006</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sz w:val="24"/>
          <w:szCs w:val="24"/>
          <w:rFonts w:ascii="Times New Roman" w:hAnsi="Times New Roman" w:cs="Times New Roman"/>
        </w:rPr>
      </w:pPr>
      <w:r>
        <w:rPr>
          <w:sz w:val="24"/>
          <w:rFonts w:ascii="Times New Roman" w:hAnsi="Times New Roman"/>
        </w:rPr>
        <w:t xml:space="preserve">Before filling in the declaration, please read carefully the instructions on the following pages</w:t>
      </w:r>
      <w:r>
        <w:rPr>
          <w:sz w:val="24"/>
          <w:rFonts w:ascii="Times New Roman" w:hAnsi="Times New Roman"/>
        </w:rPr>
        <w:t xml:space="preserve"> </w:t>
      </w:r>
    </w:p>
    <w:p w14:paraId="07C770FC"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Details of the company making the declaration</w:t>
      </w:r>
      <w:r>
        <w:rPr>
          <w:b/>
          <w:sz w:val="24"/>
          <w:rFonts w:ascii="Times New Roman" w:hAnsi="Times New Roman"/>
        </w:rPr>
        <w:t xml:space="preserve"> </w:t>
      </w:r>
    </w:p>
    <w:p w14:paraId="0946302B" w14:textId="77777777" w:rsidR="006112D6" w:rsidRPr="00697798" w:rsidRDefault="00E62A50" w:rsidP="00687B67">
      <w:pPr>
        <w:ind w:left="360"/>
        <w:jc w:val="both"/>
        <w:rPr>
          <w:sz w:val="24"/>
          <w:szCs w:val="24"/>
          <w:rFonts w:ascii="Times New Roman" w:hAnsi="Times New Roman" w:cs="Times New Roman"/>
        </w:rPr>
      </w:pPr>
      <w:r>
        <w:rPr>
          <w:sz w:val="24"/>
          <w:rFonts w:ascii="Times New Roman" w:hAnsi="Times New Roman"/>
        </w:rPr>
        <w:t xml:space="preserve">Company name: ________________________________________________________________ Registered office: _______________________________________________________________ Tax number: _______________________________________________________________ Company registration number:_________________________________________________________</w:t>
      </w:r>
    </w:p>
    <w:p w14:paraId="64B29312"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The SME status of the company</w:t>
      </w:r>
      <w:r>
        <w:rPr>
          <w:b/>
          <w:sz w:val="24"/>
          <w:rFonts w:ascii="Times New Roman" w:hAnsi="Times New Roman"/>
        </w:rPr>
        <w:t xml:space="preserve"> </w:t>
      </w:r>
    </w:p>
    <w:p w14:paraId="31C1153F" w14:textId="2A1ACBB2"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Being aware of my liability, I declare that the company*:</w:t>
      </w:r>
      <w:r>
        <w:rPr>
          <w:sz w:val="24"/>
          <w:rFonts w:ascii="Times New Roman" w:hAnsi="Times New Roman"/>
        </w:rPr>
        <w:t xml:space="preserve"> </w:t>
      </w:r>
    </w:p>
    <w:p w14:paraId="5758E774"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not a micro, small or medium-sized enterprise (hereinafter referred to as an “SME”) or</w:t>
      </w:r>
    </w:p>
    <w:p w14:paraId="08B4379E"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an SME but is not a micro or small enterprise or</w:t>
      </w:r>
      <w:r>
        <w:rPr>
          <w:sz w:val="24"/>
          <w:rFonts w:ascii="Times New Roman" w:hAnsi="Times New Roman"/>
        </w:rPr>
        <w:t xml:space="preserve"> </w:t>
      </w:r>
    </w:p>
    <w:p w14:paraId="04C66026"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a small enterprise within the SME category or</w:t>
      </w:r>
      <w:r>
        <w:rPr>
          <w:sz w:val="24"/>
          <w:rFonts w:ascii="Times New Roman" w:hAnsi="Times New Roman"/>
        </w:rPr>
        <w:t xml:space="preserve"> </w:t>
      </w:r>
    </w:p>
    <w:p w14:paraId="49634AAD" w14:textId="77777777" w:rsidR="00E62A50"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considered a micro-enterprise within the SME category.</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61052F9F"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Type of enterprise*</w:t>
      </w:r>
      <w:r>
        <w:rPr>
          <w:b/>
          <w:sz w:val="24"/>
          <w:rFonts w:ascii="Times New Roman" w:hAnsi="Times New Roman"/>
        </w:rPr>
        <w:t xml:space="preserve"> </w:t>
      </w:r>
    </w:p>
    <w:p w14:paraId="3B0C649B" w14:textId="77777777" w:rsidR="00E62A50" w:rsidRPr="00697798"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Independent enterprise or</w:t>
      </w:r>
      <w:r>
        <w:rPr>
          <w:sz w:val="24"/>
          <w:rFonts w:ascii="Times New Roman" w:hAnsi="Times New Roman"/>
        </w:rPr>
        <w:t xml:space="preserve"> </w:t>
      </w:r>
    </w:p>
    <w:p w14:paraId="657C7482" w14:textId="77777777" w:rsidR="00E62A50" w:rsidRPr="00697798"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Partner enterprise or</w:t>
      </w:r>
      <w:r>
        <w:rPr>
          <w:sz w:val="24"/>
          <w:rFonts w:ascii="Times New Roman" w:hAnsi="Times New Roman"/>
        </w:rPr>
        <w:t xml:space="preserve"> </w:t>
      </w:r>
    </w:p>
    <w:p w14:paraId="728E9623" w14:textId="77777777" w:rsidR="00E62A50"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Linked enterprise.</w:t>
      </w:r>
      <w:r>
        <w:rPr>
          <w:sz w:val="24"/>
          <w:rFonts w:ascii="Times New Roman" w:hAnsi="Times New Roman"/>
        </w:rPr>
        <w:t xml:space="preserve"> </w:t>
      </w:r>
    </w:p>
    <w:p w14:paraId="7E580FBA" w14:textId="77777777" w:rsidR="00222214" w:rsidRPr="00697798" w:rsidRDefault="00222214" w:rsidP="00D17379">
      <w:pPr>
        <w:pStyle w:val="Listaszerbekezds"/>
        <w:ind w:left="1080"/>
        <w:jc w:val="both"/>
        <w:rPr>
          <w:rFonts w:ascii="Times New Roman" w:hAnsi="Times New Roman" w:cs="Times New Roman"/>
          <w:sz w:val="24"/>
          <w:szCs w:val="24"/>
        </w:rPr>
      </w:pPr>
    </w:p>
    <w:p w14:paraId="6322A0AB"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Data supporting the status</w:t>
      </w:r>
      <w:r>
        <w:rPr>
          <w:b/>
          <w:sz w:val="24"/>
          <w:rFonts w:ascii="Times New Roman" w:hAnsi="Times New Roman"/>
        </w:rPr>
        <w:t xml:space="preserve"> </w:t>
      </w:r>
    </w:p>
    <w:p w14:paraId="427AA5F3"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Latest approved accounting period: ____ (year)</w:t>
      </w:r>
      <w:r>
        <w:rPr>
          <w:sz w:val="24"/>
          <w:rFonts w:ascii="Times New Roman" w:hAnsi="Times New Roman"/>
        </w:rPr>
        <w:t xml:space="preserve"> </w:t>
      </w:r>
    </w:p>
    <w:p w14:paraId="763D2F58"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Number of employees: _______ (persons)</w:t>
      </w:r>
      <w:r>
        <w:rPr>
          <w:sz w:val="24"/>
          <w:rFonts w:ascii="Times New Roman" w:hAnsi="Times New Roman"/>
        </w:rPr>
        <w:t xml:space="preserve"> </w:t>
      </w:r>
    </w:p>
    <w:p w14:paraId="244E3B88"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Annual net revenue: _______ (HUF thousand).</w:t>
      </w:r>
      <w:r>
        <w:rPr>
          <w:sz w:val="24"/>
          <w:rFonts w:ascii="Times New Roman" w:hAnsi="Times New Roman"/>
        </w:rPr>
        <w:t xml:space="preserve"> </w:t>
      </w:r>
    </w:p>
    <w:p w14:paraId="684E8DEC" w14:textId="77777777" w:rsidR="00656B5B" w:rsidRPr="0021097E" w:rsidRDefault="00E62A50" w:rsidP="0021097E">
      <w:pPr>
        <w:jc w:val="both"/>
        <w:rPr>
          <w:sz w:val="24"/>
          <w:szCs w:val="24"/>
          <w:rFonts w:ascii="Times New Roman" w:hAnsi="Times New Roman" w:cs="Times New Roman"/>
        </w:rPr>
      </w:pPr>
      <w:r>
        <w:rPr>
          <w:sz w:val="24"/>
          <w:rFonts w:ascii="Times New Roman" w:hAnsi="Times New Roman"/>
        </w:rPr>
        <w:t xml:space="preserve">Balance sheet total: _______ (HUF thousand).</w:t>
      </w:r>
      <w:r>
        <w:rPr>
          <w:sz w:val="24"/>
          <w:rFonts w:ascii="Times New Roman" w:hAnsi="Times New Roman"/>
        </w:rPr>
        <w:t xml:space="preserve"> </w:t>
      </w:r>
    </w:p>
    <w:p w14:paraId="28A77572" w14:textId="77777777" w:rsidR="00656B5B" w:rsidRPr="00300EDF" w:rsidRDefault="00656B5B" w:rsidP="00656B5B">
      <w:pPr>
        <w:spacing w:after="120"/>
        <w:jc w:val="both"/>
        <w:rPr>
          <w:sz w:val="24"/>
          <w:szCs w:val="24"/>
          <w:rFonts w:ascii="Times New Roman" w:hAnsi="Times New Roman"/>
        </w:rPr>
      </w:pPr>
      <w:r>
        <w:rPr>
          <w:sz w:val="24"/>
          <w:rFonts w:ascii="Times New Roman" w:hAnsi="Times New Roman"/>
        </w:rPr>
        <w:t xml:space="preserve">I declare that I am the authorised representative of the beneficiary and that the information provided above is correct.</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74EEA3A6" w14:textId="04FD7DEF" w:rsidR="00687B67" w:rsidRPr="00687B67" w:rsidRDefault="00687B67" w:rsidP="003E75A7">
      <w:pPr>
        <w:tabs>
          <w:tab w:val="left" w:pos="6663"/>
          <w:tab w:val="right" w:leader="dot" w:pos="9639"/>
        </w:tabs>
        <w:spacing w:after="0" w:line="240" w:lineRule="auto"/>
        <w:jc w:val="both"/>
        <w:rPr>
          <w:sz w:val="24"/>
          <w:szCs w:val="24"/>
          <w:rFonts w:ascii="Times New Roman" w:hAnsi="Times New Roman"/>
        </w:rPr>
      </w:pPr>
      <w:r>
        <w:rPr>
          <w:sz w:val="24"/>
          <w:rFonts w:ascii="Times New Roman" w:hAnsi="Times New Roman"/>
        </w:rPr>
        <w:t xml:space="preserve">Dated:</w:t>
      </w:r>
      <w:r>
        <w:rPr>
          <w:sz w:val="24"/>
          <w:rFonts w:ascii="Times New Roman" w:hAnsi="Times New Roman"/>
        </w:rPr>
        <w:tab/>
      </w:r>
      <w:r>
        <w:rPr>
          <w:sz w:val="24"/>
          <w:rFonts w:ascii="Times New Roman" w:hAnsi="Times New Roman"/>
        </w:rPr>
        <w:tab/>
      </w:r>
      <w:r>
        <w:rPr>
          <w:sz w:val="24"/>
          <w:rFonts w:ascii="Times New Roman" w:hAnsi="Times New Roman"/>
        </w:rPr>
        <w:tab/>
      </w:r>
    </w:p>
    <w:p w14:paraId="02090AB3" w14:textId="77777777" w:rsidR="00687B67" w:rsidRPr="00687B67" w:rsidRDefault="00687B67" w:rsidP="00687B67">
      <w:pPr>
        <w:tabs>
          <w:tab w:val="center" w:pos="7938"/>
        </w:tabs>
        <w:spacing w:after="0" w:line="240" w:lineRule="auto"/>
        <w:rPr>
          <w:sz w:val="24"/>
          <w:szCs w:val="24"/>
          <w:rFonts w:ascii="Times New Roman" w:hAnsi="Times New Roman"/>
        </w:rPr>
      </w:pPr>
      <w:r>
        <w:rPr>
          <w:sz w:val="24"/>
          <w:rFonts w:ascii="Times New Roman" w:hAnsi="Times New Roman"/>
        </w:rPr>
        <w:tab/>
      </w:r>
      <w:r>
        <w:rPr>
          <w:sz w:val="24"/>
          <w:rFonts w:ascii="Times New Roman" w:hAnsi="Times New Roman"/>
        </w:rPr>
        <w:t xml:space="preserve">signature of the authorised representative</w:t>
      </w:r>
      <w:r>
        <w:rPr>
          <w:sz w:val="24"/>
          <w:rFonts w:ascii="Times New Roman" w:hAnsi="Times New Roman"/>
        </w:rPr>
        <w:t xml:space="preserve"> </w:t>
      </w:r>
    </w:p>
    <w:p w14:paraId="2FEC1E04" w14:textId="77777777" w:rsidR="00687B67" w:rsidRDefault="00687B67" w:rsidP="00687B67">
      <w:pPr>
        <w:tabs>
          <w:tab w:val="center" w:pos="7938"/>
        </w:tabs>
        <w:spacing w:after="0" w:line="240" w:lineRule="auto"/>
        <w:rPr>
          <w:sz w:val="24"/>
          <w:szCs w:val="24"/>
          <w:rFonts w:ascii="Times New Roman" w:hAnsi="Times New Roman"/>
        </w:rPr>
      </w:pPr>
      <w:r>
        <w:rPr>
          <w:sz w:val="24"/>
          <w:rFonts w:ascii="Times New Roman" w:hAnsi="Times New Roman"/>
        </w:rPr>
        <w:tab/>
      </w:r>
    </w:p>
    <w:p w14:paraId="1F00DD4D" w14:textId="11483DD3" w:rsidR="002A61A1" w:rsidRPr="002A61A1" w:rsidRDefault="002A61A1" w:rsidP="003E75A7">
      <w:pPr>
        <w:pStyle w:val="Listaszerbekezds"/>
        <w:tabs>
          <w:tab w:val="center" w:pos="7938"/>
        </w:tabs>
        <w:spacing w:after="0" w:line="240" w:lineRule="auto"/>
        <w:ind w:hanging="720"/>
        <w:rPr>
          <w:i/>
          <w:rFonts w:ascii="Times New Roman" w:hAnsi="Times New Roman"/>
        </w:rPr>
      </w:pPr>
      <w:r>
        <w:rPr>
          <w:i/>
          <w:rFonts w:ascii="Times New Roman" w:hAnsi="Times New Roman"/>
        </w:rPr>
        <w:t xml:space="preserve">For questions marked with *, underline as appropriate.</w:t>
      </w:r>
    </w:p>
    <w:p w14:paraId="70AAAF3B" w14:textId="77777777" w:rsidR="00222214" w:rsidRDefault="00222214">
      <w:pPr>
        <w:rPr>
          <w:b/>
          <w:color w:val="5B9BD5" w:themeColor="accent5"/>
          <w:sz w:val="28"/>
          <w:szCs w:val="28"/>
          <w:rFonts w:ascii="Times New Roman" w:hAnsi="Times New Roman" w:cs="Times New Roman"/>
        </w:rPr>
      </w:pPr>
      <w:r>
        <w:br w:type="page"/>
      </w:r>
    </w:p>
    <w:p w14:paraId="69786A07" w14:textId="13604E5B" w:rsidR="00E62A50" w:rsidRPr="00EE0A53" w:rsidRDefault="00E62A50" w:rsidP="00E62A50">
      <w:pPr>
        <w:jc w:val="center"/>
        <w:rPr>
          <w:b/>
          <w:color w:val="5B9BD5" w:themeColor="accent5"/>
          <w:sz w:val="28"/>
          <w:szCs w:val="28"/>
          <w:rFonts w:ascii="Times New Roman" w:hAnsi="Times New Roman" w:cs="Times New Roman"/>
        </w:rPr>
      </w:pPr>
      <w:r>
        <w:rPr>
          <w:b/>
          <w:color w:val="5B9BD5" w:themeColor="accent5"/>
          <w:sz w:val="28"/>
          <w:rFonts w:ascii="Times New Roman" w:hAnsi="Times New Roman"/>
        </w:rPr>
        <w:t xml:space="preserve">INSTRUCTIONS</w:t>
      </w:r>
    </w:p>
    <w:p w14:paraId="4B887BCA" w14:textId="77777777" w:rsidR="00311830" w:rsidRPr="00697798" w:rsidRDefault="00E62A5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Details of the company making the declaration</w:t>
      </w:r>
      <w:r>
        <w:rPr>
          <w:b/>
          <w:sz w:val="24"/>
          <w:rFonts w:ascii="Times New Roman" w:hAnsi="Times New Roman"/>
        </w:rPr>
        <w:t xml:space="preserve"> </w:t>
      </w:r>
    </w:p>
    <w:p w14:paraId="4E01C7C7" w14:textId="77777777" w:rsidR="00311830" w:rsidRPr="00697798" w:rsidRDefault="00E62A50" w:rsidP="00311830">
      <w:pPr>
        <w:ind w:left="360"/>
        <w:jc w:val="both"/>
        <w:rPr>
          <w:sz w:val="24"/>
          <w:szCs w:val="24"/>
          <w:rFonts w:ascii="Times New Roman" w:hAnsi="Times New Roman" w:cs="Times New Roman"/>
        </w:rPr>
      </w:pPr>
      <w:r>
        <w:rPr>
          <w:sz w:val="24"/>
          <w:rFonts w:ascii="Times New Roman" w:hAnsi="Times New Roman"/>
        </w:rPr>
        <w:t xml:space="preserve">Please provide the company details in force.</w:t>
      </w:r>
      <w:r>
        <w:rPr>
          <w:sz w:val="24"/>
          <w:rFonts w:ascii="Times New Roman" w:hAnsi="Times New Roman"/>
        </w:rPr>
        <w:t xml:space="preserve"> </w:t>
      </w:r>
    </w:p>
    <w:p w14:paraId="3559FD80" w14:textId="77777777" w:rsidR="00311830" w:rsidRPr="00697798" w:rsidRDefault="00E62A5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The SME status of the company</w:t>
      </w:r>
      <w:r>
        <w:rPr>
          <w:b/>
          <w:sz w:val="24"/>
          <w:rFonts w:ascii="Times New Roman" w:hAnsi="Times New Roman"/>
        </w:rPr>
        <w:t xml:space="preserve"> </w:t>
      </w:r>
    </w:p>
    <w:p w14:paraId="585EFA08" w14:textId="77777777" w:rsidR="00311830" w:rsidRPr="00697798" w:rsidRDefault="00E62A50" w:rsidP="00311830">
      <w:pPr>
        <w:ind w:left="360"/>
        <w:jc w:val="both"/>
        <w:rPr>
          <w:sz w:val="24"/>
          <w:szCs w:val="24"/>
          <w:rFonts w:ascii="Times New Roman" w:hAnsi="Times New Roman" w:cs="Times New Roman"/>
        </w:rPr>
      </w:pPr>
      <w:r>
        <w:rPr>
          <w:sz w:val="24"/>
          <w:rFonts w:ascii="Times New Roman" w:hAnsi="Times New Roman"/>
        </w:rPr>
        <w:t xml:space="preserve">The company’s SME status can be determined with the help of Act XXXIV of 2004 on small and medium-sized enterprises and support for their development (hereinafter referred to as the “SME Act”).</w:t>
      </w:r>
      <w:r>
        <w:rPr>
          <w:sz w:val="24"/>
          <w:rFonts w:ascii="Times New Roman" w:hAnsi="Times New Roman"/>
        </w:rPr>
        <w:t xml:space="preserve"> </w:t>
      </w:r>
    </w:p>
    <w:p w14:paraId="4EAAD946" w14:textId="77777777" w:rsidR="00311830" w:rsidRDefault="00E62A50" w:rsidP="00311830">
      <w:pPr>
        <w:ind w:left="360"/>
        <w:jc w:val="both"/>
        <w:rPr>
          <w:sz w:val="24"/>
          <w:szCs w:val="24"/>
          <w:rFonts w:ascii="Times New Roman" w:hAnsi="Times New Roman" w:cs="Times New Roman"/>
        </w:rPr>
      </w:pPr>
      <w:r>
        <w:rPr>
          <w:sz w:val="24"/>
          <w:rFonts w:ascii="Times New Roman" w:hAnsi="Times New Roman"/>
        </w:rPr>
        <w:t xml:space="preserve">Under the SME Act, </w:t>
      </w:r>
      <w:r>
        <w:rPr>
          <w:sz w:val="24"/>
          <w:b/>
          <w:bCs/>
          <w:rFonts w:ascii="Times New Roman" w:hAnsi="Times New Roman"/>
        </w:rPr>
        <w:t xml:space="preserve">an enterprise qualifies as an SME</w:t>
      </w:r>
      <w:r>
        <w:rPr>
          <w:sz w:val="24"/>
          <w:rFonts w:ascii="Times New Roman" w:hAnsi="Times New Roman"/>
        </w:rPr>
        <w:t xml:space="preserve"> if it has fewer than 250 employees, and its annual net revenue does not exceed the HUF equivalent of EUR 50 million, or its balance sheet total does not exceed the HUF equivalent of EUR 43 million.</w:t>
      </w:r>
      <w:r>
        <w:rPr>
          <w:sz w:val="24"/>
          <w:rFonts w:ascii="Times New Roman" w:hAnsi="Times New Roman"/>
        </w:rPr>
        <w:t xml:space="preserve"> </w:t>
      </w:r>
    </w:p>
    <w:p w14:paraId="6EAE5F2F" w14:textId="20E62019" w:rsidR="00F925BC" w:rsidRPr="00697798" w:rsidRDefault="00F925BC" w:rsidP="00311830">
      <w:pPr>
        <w:ind w:left="360"/>
        <w:jc w:val="both"/>
        <w:rPr>
          <w:sz w:val="24"/>
          <w:szCs w:val="24"/>
          <w:rFonts w:ascii="Times New Roman" w:hAnsi="Times New Roman" w:cs="Times New Roman"/>
        </w:rPr>
      </w:pPr>
      <w:r>
        <w:rPr>
          <w:sz w:val="24"/>
          <w:rFonts w:ascii="Times New Roman" w:hAnsi="Times New Roman"/>
        </w:rPr>
        <w:t xml:space="preserve">According to Section 5(3) of the SME Act, an enterprise loses or gains its SME status if, in two consecutive accounting periods or reporting periods, it exceeds or falls below the employee headcount or financial thresholds defined in Section 3.</w:t>
      </w:r>
      <w:r>
        <w:rPr>
          <w:sz w:val="24"/>
          <w:rFonts w:ascii="Times New Roman" w:hAnsi="Times New Roman"/>
        </w:rPr>
        <w:br/>
      </w:r>
      <w:r>
        <w:br/>
      </w:r>
    </w:p>
    <w:p w14:paraId="0B5E4081"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However, despite meeting the above conditions, a company is not considered an SME if the state or a municipality holds, directly or indirectly, more than 25% ownership – based on capital or voting rights – individually or collectively, unless the owner is an investor as defined in Section 19, point 1 of the SME Act, namely:</w:t>
      </w:r>
      <w:r>
        <w:rPr>
          <w:sz w:val="24"/>
          <w:rFonts w:ascii="Times New Roman" w:hAnsi="Times New Roman"/>
        </w:rPr>
        <w:t xml:space="preserve"> </w:t>
      </w:r>
    </w:p>
    <w:p w14:paraId="39DD41D2"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a)</w:t>
      </w:r>
      <w:r>
        <w:rPr>
          <w:sz w:val="24"/>
          <w:rFonts w:ascii="Times New Roman" w:hAnsi="Times New Roman"/>
        </w:rPr>
        <w:t xml:space="preserve"> </w:t>
      </w:r>
    </w:p>
    <w:p w14:paraId="7832EE87"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 a state investment company,</w:t>
      </w:r>
      <w:r>
        <w:rPr>
          <w:sz w:val="24"/>
          <w:rFonts w:ascii="Times New Roman" w:hAnsi="Times New Roman"/>
        </w:rPr>
        <w:t xml:space="preserve"> </w:t>
      </w:r>
    </w:p>
    <w:p w14:paraId="54F597B2"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 an individual or group regularly engaged in venture capital investment to facilitate access to financing, investing in the equity of unlisted enterprises, provided their stake in the given enterprise is less than EUR 1,250,000 or its HUF equivalent,</w:t>
      </w:r>
      <w:r>
        <w:rPr>
          <w:sz w:val="24"/>
          <w:rFonts w:ascii="Times New Roman" w:hAnsi="Times New Roman"/>
        </w:rPr>
        <w:t xml:space="preserve"> </w:t>
      </w:r>
    </w:p>
    <w:p w14:paraId="6CC95BCE"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 a company utilizing cooperative shares,</w:t>
      </w:r>
      <w:r>
        <w:rPr>
          <w:sz w:val="24"/>
          <w:rFonts w:ascii="Times New Roman" w:hAnsi="Times New Roman"/>
        </w:rPr>
        <w:t xml:space="preserve"> </w:t>
      </w:r>
    </w:p>
    <w:p w14:paraId="03D3ED5E"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b) a higher education institution, educational and advisory institution operating within a non-higher education organization, training farms and workshops engaged in production activities as practical backgrounds for higher or secondary education, non-profit research centres, and other research facilities operating within non-higher education organizations in a budgetary form,</w:t>
      </w:r>
      <w:r>
        <w:rPr>
          <w:sz w:val="24"/>
          <w:rFonts w:ascii="Times New Roman" w:hAnsi="Times New Roman"/>
        </w:rPr>
        <w:t xml:space="preserve"> </w:t>
      </w:r>
    </w:p>
    <w:p w14:paraId="7445E89E"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c) an institutional investor as defined in Section 5(1), point 60 of Act CXX of 2001 on the Capital Market,</w:t>
      </w:r>
      <w:r>
        <w:rPr>
          <w:sz w:val="24"/>
          <w:rFonts w:ascii="Times New Roman" w:hAnsi="Times New Roman"/>
        </w:rPr>
        <w:t xml:space="preserve"> </w:t>
      </w:r>
    </w:p>
    <w:p w14:paraId="38F9DB74"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d) a local government with an annual budget not exceeding EUR 10 million or its HUF equivalent and a population of less than 5,000.</w:t>
      </w:r>
      <w:r>
        <w:rPr>
          <w:sz w:val="24"/>
          <w:rFonts w:ascii="Times New Roman" w:hAnsi="Times New Roman"/>
        </w:rPr>
        <w:t xml:space="preserve"> </w:t>
      </w:r>
    </w:p>
    <w:p w14:paraId="6464B3E6" w14:textId="77777777" w:rsidR="00311830" w:rsidRPr="00697798" w:rsidRDefault="00E62A50" w:rsidP="00311830">
      <w:pPr>
        <w:jc w:val="both"/>
        <w:rPr>
          <w:sz w:val="24"/>
          <w:szCs w:val="24"/>
          <w:rFonts w:ascii="Times New Roman" w:hAnsi="Times New Roman" w:cs="Times New Roman"/>
        </w:rPr>
      </w:pPr>
      <w:r>
        <w:rPr>
          <w:sz w:val="24"/>
          <w:b/>
          <w:bCs/>
          <w:rFonts w:ascii="Times New Roman" w:hAnsi="Times New Roman"/>
        </w:rPr>
        <w:t xml:space="preserve">Within SMEs, a small enterprise</w:t>
      </w:r>
      <w:r>
        <w:rPr>
          <w:sz w:val="24"/>
          <w:rFonts w:ascii="Times New Roman" w:hAnsi="Times New Roman"/>
        </w:rPr>
        <w:t xml:space="preserve"> is one that has fewer than 50 employees, and its annual net revenue or balance sheet total does not exceed the HUF equivalent of EUR 10 million.</w:t>
      </w:r>
      <w:r>
        <w:rPr>
          <w:sz w:val="24"/>
          <w:rFonts w:ascii="Times New Roman" w:hAnsi="Times New Roman"/>
        </w:rPr>
        <w:t xml:space="preserve"> </w:t>
      </w:r>
    </w:p>
    <w:p w14:paraId="065678B1" w14:textId="77777777" w:rsidR="00E62A50" w:rsidRPr="00697798" w:rsidRDefault="00E62A50" w:rsidP="00311830">
      <w:pPr>
        <w:jc w:val="both"/>
        <w:rPr>
          <w:sz w:val="24"/>
          <w:szCs w:val="24"/>
          <w:rFonts w:ascii="Times New Roman" w:hAnsi="Times New Roman" w:cs="Times New Roman"/>
        </w:rPr>
      </w:pPr>
      <w:r>
        <w:rPr>
          <w:sz w:val="24"/>
          <w:b/>
          <w:bCs/>
          <w:rFonts w:ascii="Times New Roman" w:hAnsi="Times New Roman"/>
        </w:rPr>
        <w:t xml:space="preserve">Within SMEs, a micro-enterprise</w:t>
      </w:r>
      <w:r>
        <w:rPr>
          <w:sz w:val="24"/>
          <w:rFonts w:ascii="Times New Roman" w:hAnsi="Times New Roman"/>
        </w:rPr>
        <w:t xml:space="preserve"> is one that has fewer than 10 employees, and its annual net revenue or balance sheet total does not exceed the HUF equivalent of EUR 2 million.</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Type of enterprise</w:t>
      </w:r>
      <w:r>
        <w:rPr>
          <w:b/>
          <w:sz w:val="24"/>
          <w:rFonts w:ascii="Times New Roman" w:hAnsi="Times New Roman"/>
        </w:rPr>
        <w:t xml:space="preserve"> </w:t>
      </w:r>
    </w:p>
    <w:p w14:paraId="0FA5E4F8"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If, according to the SME Act, the company is not an independent enterprise (i.e., it is a partner or linked enterprise), please complete the above sections considering the following.</w:t>
      </w:r>
      <w:r>
        <w:rPr>
          <w:sz w:val="24"/>
          <w:rFonts w:ascii="Times New Roman" w:hAnsi="Times New Roman"/>
        </w:rPr>
        <w:t xml:space="preserve"> </w:t>
      </w:r>
    </w:p>
    <w:p w14:paraId="6A4DB431"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An </w:t>
      </w:r>
      <w:r>
        <w:rPr>
          <w:sz w:val="24"/>
          <w:b/>
          <w:bCs/>
          <w:rFonts w:ascii="Times New Roman" w:hAnsi="Times New Roman"/>
        </w:rPr>
        <w:t xml:space="preserve">independent enterprise</w:t>
      </w:r>
      <w:r>
        <w:rPr>
          <w:sz w:val="24"/>
          <w:rFonts w:ascii="Times New Roman" w:hAnsi="Times New Roman"/>
        </w:rPr>
        <w:t xml:space="preserve"> is one that is neither a partner enterprise nor a linked enterprise.</w:t>
      </w:r>
      <w:r>
        <w:rPr>
          <w:sz w:val="24"/>
          <w:rFonts w:ascii="Times New Roman" w:hAnsi="Times New Roman"/>
        </w:rPr>
        <w:t xml:space="preserve"> </w:t>
      </w:r>
    </w:p>
    <w:p w14:paraId="42069B2F"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A </w:t>
      </w:r>
      <w:r>
        <w:rPr>
          <w:sz w:val="24"/>
          <w:b/>
          <w:bCs/>
          <w:rFonts w:ascii="Times New Roman" w:hAnsi="Times New Roman"/>
        </w:rPr>
        <w:t xml:space="preserve">partner enterprise</w:t>
      </w:r>
      <w:r>
        <w:rPr>
          <w:sz w:val="24"/>
          <w:rFonts w:ascii="Times New Roman" w:hAnsi="Times New Roman"/>
        </w:rPr>
        <w:t xml:space="preserve"> is one that is not a linked enterprise and in which another enterprise holds, solely or jointly with one or more linked enterprises, at least 25% ownership – based on registered capital or voting rights – or which holds at least 25% ownership in another enterprise, solely or jointly with one or more linked enterprises.</w:t>
      </w:r>
      <w:r>
        <w:rPr>
          <w:sz w:val="24"/>
          <w:rFonts w:ascii="Times New Roman" w:hAnsi="Times New Roman"/>
        </w:rPr>
        <w:t xml:space="preserve"> </w:t>
      </w:r>
    </w:p>
    <w:p w14:paraId="127C3CAF" w14:textId="77777777" w:rsidR="00311830" w:rsidRPr="00697798" w:rsidRDefault="00311830" w:rsidP="00311830">
      <w:pPr>
        <w:ind w:left="360"/>
        <w:jc w:val="both"/>
        <w:rPr>
          <w:sz w:val="24"/>
          <w:szCs w:val="24"/>
          <w:rFonts w:ascii="Times New Roman" w:hAnsi="Times New Roman" w:cs="Times New Roman"/>
        </w:rPr>
      </w:pPr>
      <w:r>
        <w:rPr>
          <w:sz w:val="24"/>
          <w:b/>
          <w:bCs/>
          <w:rFonts w:ascii="Times New Roman" w:hAnsi="Times New Roman"/>
        </w:rPr>
        <w:t xml:space="preserve">Linked enterprises</w:t>
      </w:r>
      <w:r>
        <w:rPr>
          <w:sz w:val="24"/>
          <w:rFonts w:ascii="Times New Roman" w:hAnsi="Times New Roman"/>
        </w:rPr>
        <w:t xml:space="preserve"> are those that have any of the following relationships with each other:</w:t>
      </w:r>
      <w:r>
        <w:rPr>
          <w:sz w:val="24"/>
          <w:rFonts w:ascii="Times New Roman" w:hAnsi="Times New Roman"/>
        </w:rPr>
        <w:t xml:space="preserve"> </w:t>
      </w:r>
    </w:p>
    <w:p w14:paraId="4330BA8C"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a) one enterprise holds the majority of the ownership (shares) or voting rights in another enterprise, or</w:t>
      </w:r>
      <w:r>
        <w:rPr>
          <w:sz w:val="24"/>
          <w:rFonts w:ascii="Times New Roman" w:hAnsi="Times New Roman"/>
        </w:rPr>
        <w:t xml:space="preserve"> </w:t>
      </w:r>
    </w:p>
    <w:p w14:paraId="3F7176CF"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b) one enterprise is entitled to appoint or remove the majority of the executive officers or members of the supervisory board in another enterprise; or</w:t>
      </w:r>
      <w:r>
        <w:rPr>
          <w:sz w:val="24"/>
          <w:rFonts w:ascii="Times New Roman" w:hAnsi="Times New Roman"/>
        </w:rPr>
        <w:t xml:space="preserve"> </w:t>
      </w:r>
    </w:p>
    <w:p w14:paraId="7EE7B6E4"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c) one enterprise exercises dominant influence or control over another enterprise pursuant to a contract concluded with the owners (shareholders) or a provision in the founding document – regardless of ownership share, voting rights, or the rights to appoint or remove; or</w:t>
      </w:r>
      <w:r>
        <w:rPr>
          <w:sz w:val="24"/>
          <w:rFonts w:ascii="Times New Roman" w:hAnsi="Times New Roman"/>
        </w:rPr>
        <w:t xml:space="preserve"> </w:t>
      </w:r>
    </w:p>
    <w:p w14:paraId="1A6044E9"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d) one enterprise solely holds the majority of votes in another enterprise based on an agreement concluded with other owners (shareholders).</w:t>
      </w:r>
      <w:r>
        <w:rPr>
          <w:sz w:val="24"/>
          <w:rFonts w:ascii="Times New Roman" w:hAnsi="Times New Roman"/>
        </w:rPr>
        <w:t xml:space="preserve"> </w:t>
      </w:r>
    </w:p>
    <w:p w14:paraId="7A4070B0" w14:textId="77777777" w:rsidR="00311830" w:rsidRPr="00697798" w:rsidRDefault="00311830" w:rsidP="00311830">
      <w:pPr>
        <w:jc w:val="both"/>
        <w:rPr>
          <w:sz w:val="24"/>
          <w:szCs w:val="24"/>
          <w:rFonts w:ascii="Times New Roman" w:hAnsi="Times New Roman" w:cs="Times New Roman"/>
        </w:rPr>
      </w:pPr>
      <w:r>
        <w:rPr>
          <w:sz w:val="24"/>
          <w:rFonts w:ascii="Times New Roman" w:hAnsi="Times New Roman"/>
        </w:rPr>
        <w:t xml:space="preserve">Enterprises are also considered linked if they are connected through one or more other enterprises as described above.</w:t>
      </w:r>
      <w:r>
        <w:rPr>
          <w:sz w:val="24"/>
          <w:rFonts w:ascii="Times New Roman" w:hAnsi="Times New Roman"/>
        </w:rPr>
        <w:t xml:space="preserve"> </w:t>
      </w:r>
      <w:r>
        <w:rPr>
          <w:sz w:val="24"/>
          <w:rFonts w:ascii="Times New Roman" w:hAnsi="Times New Roman"/>
        </w:rPr>
        <w:t xml:space="preserve">Additionally, enterprises are deemed linked if a private individual or a group of private individuals acting jointly holds the relationships defined above, provided they conduct their activities, or part of their activities, in the same market or in adjacent markets.</w:t>
      </w:r>
      <w:r>
        <w:rPr>
          <w:sz w:val="24"/>
          <w:rFonts w:ascii="Times New Roman" w:hAnsi="Times New Roman"/>
        </w:rPr>
        <w:t xml:space="preserve"> </w:t>
      </w:r>
    </w:p>
    <w:p w14:paraId="15300C2C" w14:textId="77777777" w:rsidR="00311830" w:rsidRPr="00697798" w:rsidRDefault="00311830" w:rsidP="00311830">
      <w:pPr>
        <w:pStyle w:val="Listaszerbekezds"/>
        <w:numPr>
          <w:ilvl w:val="0"/>
          <w:numId w:val="3"/>
        </w:numPr>
        <w:jc w:val="both"/>
        <w:rPr>
          <w:sz w:val="24"/>
          <w:szCs w:val="24"/>
          <w:rFonts w:ascii="Times New Roman" w:hAnsi="Times New Roman" w:cs="Times New Roman"/>
        </w:rPr>
      </w:pPr>
      <w:r>
        <w:rPr>
          <w:sz w:val="24"/>
          <w:rFonts w:ascii="Times New Roman" w:hAnsi="Times New Roman"/>
        </w:rPr>
        <w:t xml:space="preserve">Data supporting the status</w:t>
      </w:r>
      <w:r>
        <w:rPr>
          <w:sz w:val="24"/>
          <w:rFonts w:ascii="Times New Roman" w:hAnsi="Times New Roman"/>
        </w:rPr>
        <w:t xml:space="preserve"> </w:t>
      </w:r>
    </w:p>
    <w:p w14:paraId="6F4FADC0"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The data shall be determined on the basis of the number of employees and net revenue or balance sheet total as shown in the last consolidated accounts or, failing that, in the annual accounts or simplified annual accounts.</w:t>
      </w:r>
      <w:r>
        <w:rPr>
          <w:sz w:val="24"/>
          <w:rFonts w:ascii="Times New Roman" w:hAnsi="Times New Roman"/>
        </w:rPr>
        <w:t xml:space="preserve"> </w:t>
      </w:r>
      <w:r>
        <w:rPr>
          <w:sz w:val="24"/>
          <w:rFonts w:ascii="Times New Roman" w:hAnsi="Times New Roman"/>
        </w:rPr>
        <w:t xml:space="preserve">If the newly incorporated company does not yet have approved accounts, then business plan figures should be taken into account.</w:t>
      </w:r>
      <w:r>
        <w:rPr>
          <w:sz w:val="24"/>
          <w:rFonts w:ascii="Times New Roman" w:hAnsi="Times New Roman"/>
        </w:rPr>
        <w:t xml:space="preserve"> </w:t>
      </w:r>
      <w:r>
        <w:rPr>
          <w:sz w:val="24"/>
          <w:rFonts w:ascii="Times New Roman" w:hAnsi="Times New Roman"/>
        </w:rPr>
        <w:t xml:space="preserve">If the enterprise has been in operation for less than 1 year, the data should be annualised.</w:t>
      </w:r>
      <w:r>
        <w:rPr>
          <w:sz w:val="24"/>
          <w:rFonts w:ascii="Times New Roman" w:hAnsi="Times New Roman"/>
        </w:rPr>
        <w:t xml:space="preserve"> </w:t>
      </w:r>
    </w:p>
    <w:p w14:paraId="5EC9A0AD" w14:textId="6081CD50"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The classification of a self-employed person is based on the number of persons employed, according to his/her tax return.</w:t>
      </w:r>
      <w:r>
        <w:rPr>
          <w:sz w:val="24"/>
          <w:rFonts w:ascii="Times New Roman" w:hAnsi="Times New Roman"/>
        </w:rPr>
        <w:t xml:space="preserve"> </w:t>
      </w:r>
      <w:r>
        <w:rPr>
          <w:sz w:val="24"/>
          <w:rFonts w:ascii="Times New Roman" w:hAnsi="Times New Roman"/>
        </w:rPr>
        <w:t xml:space="preserve">The qualification of an enterprise subject to Act XLIII of 2002 on simplified entrepreneurial tax (hereinafter referred to as the “Eva tv.”) is based on the number of employees, according to its own records.</w:t>
      </w:r>
      <w:r>
        <w:rPr>
          <w:sz w:val="24"/>
          <w:rFonts w:ascii="Times New Roman" w:hAnsi="Times New Roman"/>
        </w:rPr>
        <w:t xml:space="preserve"> </w:t>
      </w:r>
      <w:r>
        <w:rPr>
          <w:sz w:val="24"/>
          <w:rFonts w:ascii="Times New Roman" w:hAnsi="Times New Roman"/>
        </w:rPr>
        <w:t xml:space="preserve">To qualify as an SME under the Eva tv., the enterprise must have a register of the number of employees.</w:t>
      </w:r>
      <w:r>
        <w:rPr>
          <w:sz w:val="24"/>
          <w:rFonts w:ascii="Times New Roman" w:hAnsi="Times New Roman"/>
        </w:rPr>
        <w:t xml:space="preserve"> </w:t>
      </w:r>
      <w:r>
        <w:rPr>
          <w:sz w:val="24"/>
          <w:rFonts w:ascii="Times New Roman" w:hAnsi="Times New Roman"/>
        </w:rPr>
        <w:t xml:space="preserve">In the case of an enterprise that has partner or linked enterprises, the provisions of Section 5 of the SME Act shall be taken into account.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ADE52" w14:textId="77777777" w:rsidR="00B55FF2" w:rsidRDefault="00B55FF2" w:rsidP="00E62A50">
      <w:pPr>
        <w:spacing w:after="0" w:line="240" w:lineRule="auto"/>
      </w:pPr>
      <w:r>
        <w:separator/>
      </w:r>
    </w:p>
  </w:endnote>
  <w:endnote w:type="continuationSeparator" w:id="0">
    <w:p w14:paraId="33CA6E5E" w14:textId="77777777" w:rsidR="00B55FF2" w:rsidRDefault="00B55FF2"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247831"/>
      <w:docPartObj>
        <w:docPartGallery w:val="Page Numbers (Bottom of Page)"/>
        <w:docPartUnique/>
      </w:docPartObj>
    </w:sdtPr>
    <w:sdtContent>
      <w:p w14:paraId="6C2EE488" w14:textId="77777777" w:rsidR="0021097E" w:rsidRDefault="0021097E">
        <w:pPr>
          <w:pStyle w:val="llb"/>
          <w:jc w:val="right"/>
        </w:pPr>
        <w:r>
          <w:fldChar w:fldCharType="begin"/>
        </w:r>
        <w:r>
          <w:instrText>PAGE   \* MERGEFORMAT</w:instrText>
        </w:r>
        <w:r>
          <w:fldChar w:fldCharType="separate"/>
        </w:r>
        <w:r w:rsidR="007B32D8">
          <w:t>1</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FF00E" w14:textId="77777777" w:rsidR="00B55FF2" w:rsidRDefault="00B55FF2" w:rsidP="00E62A50">
      <w:pPr>
        <w:spacing w:after="0" w:line="240" w:lineRule="auto"/>
      </w:pPr>
      <w:r>
        <w:separator/>
      </w:r>
    </w:p>
  </w:footnote>
  <w:footnote w:type="continuationSeparator" w:id="0">
    <w:p w14:paraId="632DD0E0" w14:textId="77777777" w:rsidR="00B55FF2" w:rsidRDefault="00B55FF2"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0C7E" w14:textId="77777777" w:rsidR="00E62A50" w:rsidRDefault="0021097E" w:rsidP="00E62A50">
    <w:pPr>
      <w:pStyle w:val="lfej"/>
      <w:rPr>
        <w:color w:val="000000" w:themeColor="text1"/>
        <w:rFonts w:ascii="Times New Roman" w:hAnsi="Times New Roman" w:cs="Times New Roman"/>
      </w:rPr>
    </w:pPr>
    <w:r>
      <w:drawing>
        <wp:inline distT="0" distB="0" distL="0" distR="0" wp14:anchorId="2F0CE767" wp14:editId="1D1616D0">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rPr>
        <w:color w:val="000000" w:themeColor="text1"/>
        <w:rFonts w:ascii="Times New Roman" w:hAnsi="Times New Roman"/>
      </w:rPr>
      <w:tab/>
    </w:r>
    <w:r>
      <w:rPr>
        <w:color w:val="000000" w:themeColor="text1"/>
        <w:rFonts w:ascii="Times New Roman" w:hAnsi="Times New Roman"/>
      </w:rPr>
      <w:tab/>
    </w:r>
    <w:r>
      <w:drawing>
        <wp:inline distT="0" distB="0" distL="0" distR="0" wp14:anchorId="7375EC78" wp14:editId="0DFDBFAB">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15:restartNumberingAfterBreak="0">
    <w:nsid w:val="6DC27850"/>
    <w:multiLevelType w:val="hybridMultilevel"/>
    <w:tmpl w:val="5CCC5EDC"/>
    <w:lvl w:ilvl="0" w:tplc="AAF02D82">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59699031">
    <w:abstractNumId w:val="0"/>
  </w:num>
  <w:num w:numId="2" w16cid:durableId="1556547089">
    <w:abstractNumId w:val="2"/>
  </w:num>
  <w:num w:numId="3" w16cid:durableId="1842574736">
    <w:abstractNumId w:val="1"/>
  </w:num>
  <w:num w:numId="4" w16cid:durableId="7711724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dirty" w:grammar="dirty"/>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50"/>
    <w:rsid w:val="000A160C"/>
    <w:rsid w:val="0021097E"/>
    <w:rsid w:val="0021756B"/>
    <w:rsid w:val="00222214"/>
    <w:rsid w:val="00276574"/>
    <w:rsid w:val="002A61A1"/>
    <w:rsid w:val="00311830"/>
    <w:rsid w:val="00363D5F"/>
    <w:rsid w:val="003E75A7"/>
    <w:rsid w:val="00581D2D"/>
    <w:rsid w:val="006112D6"/>
    <w:rsid w:val="00656B5B"/>
    <w:rsid w:val="006802AF"/>
    <w:rsid w:val="00687B67"/>
    <w:rsid w:val="00697798"/>
    <w:rsid w:val="007B32D8"/>
    <w:rsid w:val="00811BA3"/>
    <w:rsid w:val="008D3D8E"/>
    <w:rsid w:val="008D4D9D"/>
    <w:rsid w:val="009E1690"/>
    <w:rsid w:val="00B55FF2"/>
    <w:rsid w:val="00B950E7"/>
    <w:rsid w:val="00C50B1D"/>
    <w:rsid w:val="00D17379"/>
    <w:rsid w:val="00D4108D"/>
    <w:rsid w:val="00DA7B16"/>
    <w:rsid w:val="00E62A50"/>
    <w:rsid w:val="00EE0A53"/>
    <w:rsid w:val="00F1462F"/>
    <w:rsid w:val="00F925BC"/>
    <w:rsid w:val="00FA6B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 w:type="character" w:styleId="Hiperhivatkozs">
    <w:name w:val="Hyperlink"/>
    <w:basedOn w:val="Bekezdsalapbettpusa"/>
    <w:uiPriority w:val="99"/>
    <w:semiHidden/>
    <w:unhideWhenUsed/>
    <w:rsid w:val="00F925BC"/>
    <w:rPr>
      <w:color w:val="0000FF"/>
      <w:u w:val="single"/>
    </w:rPr>
  </w:style>
  <w:style w:type="paragraph" w:styleId="Vltozat">
    <w:name w:val="Revision"/>
    <w:hidden/>
    <w:uiPriority w:val="99"/>
    <w:semiHidden/>
    <w:rsid w:val="006802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6407</Characters>
  <Application>Microsoft Office Word</Application>
  <DocSecurity>0</DocSecurity>
  <Lines>53</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Lektor</cp:lastModifiedBy>
  <cp:revision>3</cp:revision>
  <dcterms:created xsi:type="dcterms:W3CDTF">2025-01-23T15:45:00Z</dcterms:created>
  <dcterms:modified xsi:type="dcterms:W3CDTF">2025-02-18T17:52:00Z</dcterms:modified>
  <cp:contentStatus/>
</cp:coreProperties>
</file>